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CE22C3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плаки”</w:t>
      </w:r>
      <w:r w:rsid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, </w:t>
      </w:r>
      <w:r w:rsidR="00CE22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Обособена/и позиция/и: ……………………………………………….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834"/>
        <w:gridCol w:w="1601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CE22C3" w:rsidRPr="00AB7252" w:rsidRDefault="00CE22C3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tbl>
      <w:tblPr>
        <w:tblW w:w="949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177"/>
      </w:tblGrid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801C3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ПРЕДСТАВЯНЕ НА УЧАСТНИК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CE22C3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амплификация</w:t>
      </w:r>
      <w:proofErr w:type="spellEnd"/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микротитърни</w:t>
      </w:r>
      <w:proofErr w:type="spellEnd"/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плаки”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61"/>
      </w:tblGrid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lastRenderedPageBreak/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плаки”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</w:t>
      </w:r>
      <w:r w:rsidR="00CE22C3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CE22C3">
        <w:rPr>
          <w:rFonts w:ascii="Times New Roman" w:eastAsia="MS ??" w:hAnsi="Times New Roman" w:cs="Times New Roman"/>
          <w:sz w:val="24"/>
          <w:szCs w:val="24"/>
        </w:rPr>
        <w:t>за Обособена/и позиция/и: …………………………………….</w:t>
      </w:r>
    </w:p>
    <w:p w:rsidR="00CE22C3" w:rsidRPr="00A42ECA" w:rsidRDefault="00CE22C3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AC0EAC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AC0EAC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CE22C3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CE22C3" w:rsidRPr="001B64B7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CE22C3" w:rsidRPr="001B64B7" w:rsidRDefault="00CE22C3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плаки”</w:t>
      </w:r>
    </w:p>
    <w:p w:rsidR="00CE22C3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04557B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332CED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CE22C3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E22C3" w:rsidRPr="00A96E3E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1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>.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 Не съм осъден с влязла в сила присъда, за: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а) тероризъм по чл. 108а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б) трафик на хора по чл. 159а – 159г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в) престъпление против трудовите права на гражданите по чл. 172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г) престъпление против младежта по чл. 192а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д) престъпления против собствеността по чл. 194 – 217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е) престъпление против стопанството по чл. 219 - 252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з) подкуп по чл. 301 - 307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и) участие в организирана престъпна група по чл. 321 и 321а от Наказателния кодекс; </w:t>
      </w:r>
    </w:p>
    <w:p w:rsidR="00610252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й) престъпление против околната среда по чл. 352 – 353е от Наказателния кодекс.</w:t>
      </w:r>
    </w:p>
    <w:p w:rsidR="00CE22C3" w:rsidRPr="00A96E3E" w:rsidRDefault="00CE22C3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610252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2. Осъждан съм с влязла в сила присъда, но съм реабилитиран за следното</w:t>
      </w:r>
      <w:r w:rsidR="00332CED">
        <w:rPr>
          <w:rFonts w:ascii="Times New Roman" w:hAnsi="Times New Roman" w:cs="Times New Roman"/>
          <w:iCs/>
          <w:sz w:val="24"/>
          <w:lang w:eastAsia="bg-BG"/>
        </w:rPr>
        <w:t xml:space="preserve"> престъпление, посочено в т. 1: …………… </w:t>
      </w:r>
      <w:r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 w:rsidR="00332CED"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CE22C3" w:rsidRPr="00332CED" w:rsidRDefault="00CE22C3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3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съм осъден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, в друга държава членка или трета страна; </w:t>
      </w:r>
    </w:p>
    <w:p w:rsidR="00CE22C3" w:rsidRPr="00A96E3E" w:rsidRDefault="00CE22C3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4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Осъждан съм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, в друга държава членка или трета страна, но съм реабилитиран за следнот</w:t>
      </w:r>
      <w:r>
        <w:rPr>
          <w:rFonts w:ascii="Times New Roman" w:hAnsi="Times New Roman" w:cs="Times New Roman"/>
          <w:iCs/>
          <w:sz w:val="24"/>
          <w:lang w:eastAsia="bg-BG"/>
        </w:rPr>
        <w:t>о престъпление, посочено в т.1.: .............</w:t>
      </w:r>
      <w:r w:rsidR="00610252"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CE22C3" w:rsidRPr="00332CED" w:rsidRDefault="00CE22C3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Pr="00A96E3E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5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е налице конфликт на интереси, който не може да бъде отстранен във връзка с участието ми в обществената поръчка.</w:t>
      </w:r>
    </w:p>
    <w:p w:rsidR="00166D71" w:rsidRDefault="00332CED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lastRenderedPageBreak/>
        <w:t>6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невен срок от настъпването им. </w:t>
      </w:r>
    </w:p>
    <w:p w:rsidR="00CE22C3" w:rsidRDefault="00CE22C3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плаки”</w:t>
      </w:r>
    </w:p>
    <w:p w:rsidR="00CE22C3" w:rsidRDefault="00CE22C3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10252" w:rsidRPr="003B1D7A" w:rsidRDefault="00610252" w:rsidP="003B1D7A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610252" w:rsidRPr="00A96E3E" w:rsidRDefault="00610252" w:rsidP="003B1D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1. Представляваният от мен участник ………………………………………</w:t>
      </w:r>
      <w:r w:rsidR="003B1D7A">
        <w:rPr>
          <w:rFonts w:ascii="Times New Roman" w:hAnsi="Times New Roman" w:cs="Times New Roman"/>
          <w:sz w:val="24"/>
          <w:lang w:eastAsia="bg-BG"/>
        </w:rPr>
        <w:t>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10252" w:rsidRPr="00A96E3E" w:rsidTr="00A801C3"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а) Няма.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б) Допуснато е разсрочване, отсрочване или обезпечение.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в) Има, установени с акт, който не е влязъл в сила.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 xml:space="preserve">г) Размерът на неплатените дължими данъци или </w:t>
            </w:r>
            <w:proofErr w:type="spellStart"/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социалноосигурителни</w:t>
            </w:r>
            <w:proofErr w:type="spellEnd"/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 xml:space="preserve"> вноски е не повече от 1 на сто от сумата на годишния оборот за последната приключена финансова година.</w:t>
            </w:r>
          </w:p>
          <w:p w:rsidR="00610252" w:rsidRPr="00332CED" w:rsidRDefault="00610252" w:rsidP="00332CED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eastAsia="bg-BG"/>
              </w:rPr>
              <w:t>(Ненужното се зачертава.)</w:t>
            </w:r>
          </w:p>
        </w:tc>
      </w:tr>
      <w:tr w:rsidR="00610252" w:rsidRPr="00A96E3E" w:rsidTr="00A801C3"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 xml:space="preserve">Неравнопоставеност по смисъла на чл. 44, ал. 5 от ЗОП. 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от ЗОП.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eastAsia="bg-BG"/>
              </w:rPr>
              <w:t>(Ненужното се зачертава.)</w:t>
            </w:r>
          </w:p>
        </w:tc>
      </w:tr>
    </w:tbl>
    <w:p w:rsidR="00332CED" w:rsidRDefault="00332CED" w:rsidP="003B1D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610252" w:rsidRPr="00A96E3E" w:rsidRDefault="00610252" w:rsidP="003B1D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2. Представляваният от мен участник:</w:t>
      </w:r>
    </w:p>
    <w:p w:rsidR="00610252" w:rsidRPr="00A96E3E" w:rsidRDefault="00610252" w:rsidP="00610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-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610252" w:rsidRPr="00A96E3E" w:rsidRDefault="00610252" w:rsidP="00332C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- не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610252" w:rsidP="00610252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Известна</w:t>
      </w:r>
      <w:r w:rsidRPr="00A96E3E">
        <w:rPr>
          <w:rFonts w:ascii="Times New Roman" w:hAnsi="Times New Roman" w:cs="Times New Roman"/>
          <w:sz w:val="24"/>
          <w:lang w:eastAsia="bg-BG"/>
        </w:rPr>
        <w:t xml:space="preserve">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плаки”</w:t>
      </w:r>
    </w:p>
    <w:p w:rsidR="00CE22C3" w:rsidRPr="004F20EF" w:rsidRDefault="00CE22C3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98479A" w:rsidRPr="00C715F9" w:rsidRDefault="0098479A" w:rsidP="00CE22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04557B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CE22C3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22C3" w:rsidRPr="004F20EF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плаки”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CE22C3" w:rsidRPr="0098479A" w:rsidRDefault="00CE22C3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lastRenderedPageBreak/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 xml:space="preserve">а, съгласно чл. 40 от </w:t>
      </w:r>
      <w:proofErr w:type="spellStart"/>
      <w:r w:rsidR="004F20EF">
        <w:rPr>
          <w:rFonts w:ascii="Times New Roman" w:eastAsia="Calibri" w:hAnsi="Times New Roman" w:cs="Times New Roman"/>
          <w:i/>
          <w:sz w:val="18"/>
          <w:szCs w:val="18"/>
        </w:rPr>
        <w:t>ППЗоп</w:t>
      </w:r>
      <w:proofErr w:type="spellEnd"/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амплификация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микротитърни</w:t>
      </w:r>
      <w:proofErr w:type="spellEnd"/>
      <w:r w:rsidR="00CE22C3" w:rsidRP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плаки”</w:t>
      </w:r>
      <w:r w:rsidR="00CE22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CE22C3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C715F9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Pr="00E950B4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BA6D77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  <w:r>
              <w:rPr>
                <w:rFonts w:ascii="Times New Roman" w:hAnsi="Times New Roman"/>
                <w:b/>
                <w:i/>
                <w:iCs/>
              </w:rPr>
              <w:t>Обем на доставката</w:t>
            </w:r>
            <w:r w:rsidR="00D56CDD">
              <w:rPr>
                <w:rFonts w:ascii="Times New Roman" w:hAnsi="Times New Roman"/>
                <w:b/>
                <w:i/>
                <w:iCs/>
              </w:rPr>
              <w:t xml:space="preserve"> в </w:t>
            </w:r>
            <w:r w:rsidR="00D56CDD">
              <w:rPr>
                <w:rFonts w:ascii="Times New Roman" w:hAnsi="Times New Roman"/>
                <w:b/>
                <w:i/>
                <w:iCs/>
                <w:lang w:val="en-US"/>
              </w:rPr>
              <w:t>kWh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lastRenderedPageBreak/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3608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213"/>
      </w:tblGrid>
      <w:tr w:rsidR="00DC0214" w:rsidRPr="003A6B00" w:rsidTr="00EE67D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EE67D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CE22C3" w:rsidRDefault="00AD4F5F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2C3">
        <w:rPr>
          <w:rFonts w:ascii="Times New Roman" w:hAnsi="Times New Roman" w:cs="Times New Roman"/>
          <w:b/>
          <w:i/>
          <w:sz w:val="24"/>
          <w:szCs w:val="24"/>
        </w:rPr>
        <w:t>Образец № 8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ДЕКЛАРАЦИЯ</w:t>
      </w:r>
    </w:p>
    <w:p w:rsidR="006E237E" w:rsidRPr="00FB6F17" w:rsidRDefault="006E237E" w:rsidP="006E2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наличие на оторизиран сервиз за техническа поддръжка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и възможност за реакция при наличие на технически проблем</w:t>
      </w:r>
    </w:p>
    <w:p w:rsidR="006E237E" w:rsidRPr="00FB6F17" w:rsidRDefault="006E237E" w:rsidP="006E237E">
      <w:pPr>
        <w:suppressAutoHyphens/>
        <w:spacing w:after="0"/>
        <w:jc w:val="both"/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</w:pPr>
    </w:p>
    <w:p w:rsidR="006E237E" w:rsidRPr="00A8256A" w:rsidRDefault="006E237E" w:rsidP="006E2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Долуподписаният /-ната/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  с ЕГН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  <w:t xml:space="preserve">        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>, в качеството ми на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ab/>
        <w:t>_________________________</w:t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 (управител/упълномощено лице)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на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 xml:space="preserve">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(наименование на участника)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- </w:t>
      </w:r>
      <w:r w:rsidRPr="00FB6F17"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  <w:t xml:space="preserve">участник обществена поръчка с предмет: </w:t>
      </w:r>
      <w:r w:rsidRPr="00ED4AD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Pr="00ED4AD2">
        <w:rPr>
          <w:rFonts w:ascii="Times New Roman" w:hAnsi="Times New Roman" w:cs="Times New Roman"/>
          <w:b/>
          <w:snapToGrid w:val="0"/>
          <w:sz w:val="24"/>
          <w:szCs w:val="24"/>
        </w:rPr>
        <w:t>амплификация</w:t>
      </w:r>
      <w:proofErr w:type="spellEnd"/>
      <w:r w:rsidRPr="00ED4AD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</w:t>
      </w:r>
      <w:r w:rsidRPr="00EC22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втоматична миеща система за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ELISA </w:t>
      </w:r>
      <w:proofErr w:type="spellStart"/>
      <w:r w:rsidRPr="00EC22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микротитърни</w:t>
      </w:r>
      <w:proofErr w:type="spellEnd"/>
      <w:r w:rsidRPr="00EC22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плаки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”</w:t>
      </w:r>
    </w:p>
    <w:p w:rsidR="006E237E" w:rsidRPr="00FB6F17" w:rsidRDefault="006E237E" w:rsidP="006E2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ДЕКЛАРИРАМ, ЧЕ:</w:t>
      </w: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участник ще осигури оторизиран сервиз на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ще</w:t>
      </w:r>
      <w:r w:rsidRPr="00FB6F17">
        <w:rPr>
          <w:rFonts w:ascii="Times New Roman" w:hAnsi="Times New Roman" w:cs="Times New Roman"/>
          <w:color w:val="000000"/>
          <w:sz w:val="24"/>
          <w:szCs w:val="24"/>
        </w:rPr>
        <w:t xml:space="preserve"> осигури със собствен транспорт поддръжка на място при възложителя.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Диагностиката на проблем/ инцидент/неизправност ще се извършва на място при възложителя.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Гарантирам време за реакция 4 (четири) часа от момента на уведомяването ми.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Отстраняването на възникнал проблем ще се извършва на място при възложителя. а при невъзможност за това – в оторизирания ни сервиз. Срокът за отстраняване на повреда е не по-дълъг от 3 (три) работни дни. При необходимост от доставка на резервна част, срокът се удължава с периода на доставката.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Всички разходи по отстраняването на проблем, включително транспорт от/до сервиза, работа, ремонт и/или замяна на дефектирали</w:t>
      </w:r>
      <w:r w:rsidRPr="00FB6F17">
        <w:rPr>
          <w:rFonts w:ascii="Times New Roman" w:hAnsi="Times New Roman" w:cs="Times New Roman"/>
          <w:color w:val="000000"/>
          <w:sz w:val="23"/>
          <w:szCs w:val="23"/>
        </w:rPr>
        <w:t xml:space="preserve"> части и устройства, ще бъдат за сметка на представлявания от мен участник.</w:t>
      </w:r>
    </w:p>
    <w:p w:rsidR="00CE22C3" w:rsidRP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Ще извършваме профилактика и контрол на качеството на апаратурата, съгласно инструкциите на производителя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CE22C3" w:rsidRPr="003A6B00" w:rsidTr="00CE22C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E22C3" w:rsidRPr="003A6B00" w:rsidTr="00CE22C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0B1B" w:rsidRDefault="00CE0B1B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9</w:t>
      </w: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CE22C3" w:rsidRPr="00CE22C3" w:rsidRDefault="006E237E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6E237E">
        <w:rPr>
          <w:rFonts w:ascii="Times New Roman" w:hAnsi="Times New Roman" w:cs="Times New Roman"/>
          <w:b/>
          <w:sz w:val="24"/>
          <w:szCs w:val="24"/>
        </w:rPr>
        <w:t xml:space="preserve"> персонала (експертите), които участникът ще използва за изпълнение на обществената поръчка по чл. 64, ал. 1, т. 6 от ЗОП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ind w:firstLine="706"/>
        <w:jc w:val="both"/>
        <w:outlineLvl w:val="1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6E237E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1. Персоналът, с който предлагаме да изпълним обществената поръчка, в съответствие с изискванията на възложителя е:*</w:t>
      </w:r>
    </w:p>
    <w:p w:rsidR="006E237E" w:rsidRPr="006E237E" w:rsidRDefault="006E237E" w:rsidP="006E237E">
      <w:pPr>
        <w:spacing w:after="0" w:line="240" w:lineRule="auto"/>
        <w:rPr>
          <w:rFonts w:ascii="Cambria" w:eastAsia="MS ??" w:hAnsi="Cambria" w:cs="Times New Roman"/>
          <w:sz w:val="24"/>
          <w:szCs w:val="24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6529"/>
      </w:tblGrid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Служител/Експерт</w:t>
            </w:r>
          </w:p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??" w:hAnsi="Times New Roman" w:cs="Times New Roman"/>
                <w:b/>
                <w:color w:val="000000"/>
                <w:sz w:val="24"/>
                <w:szCs w:val="24"/>
              </w:rPr>
            </w:pP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Професионална компетентност</w:t>
            </w: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br/>
            </w:r>
            <w:r w:rsidRPr="006E23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( № на издадения документ, дата, издател, обхват, валидност)</w:t>
            </w:r>
          </w:p>
        </w:tc>
      </w:tr>
      <w:tr w:rsidR="006E237E" w:rsidRPr="006E237E" w:rsidTr="006E237E"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6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E237E" w:rsidRPr="006E237E" w:rsidRDefault="006E237E" w:rsidP="006E237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*Участникът следва да изпълни изискванията по 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10.3.4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от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на обществената поръчка. Техническа спецификация. Критерии за подбор.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 от документацията, независимо от броя на предложените експерти.</w:t>
      </w:r>
    </w:p>
    <w:p w:rsidR="006E237E" w:rsidRPr="006E237E" w:rsidRDefault="006E237E" w:rsidP="006E237E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MS ??" w:hAnsi="Times New Roman" w:cs="Times New Roman"/>
          <w:sz w:val="24"/>
          <w:szCs w:val="24"/>
        </w:rPr>
        <w:t>2. През целия период на изпълнение на обществената поръчка, ако същата ни бъде възложена, ще осигурим участие на посочения по-горе персонал.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6E237E" w:rsidRPr="003A6B00" w:rsidTr="005E4AC9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6E237E" w:rsidRPr="003A6B00" w:rsidTr="005E4AC9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E67D3" w:rsidRDefault="00EE67D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 10.1</w:t>
      </w:r>
    </w:p>
    <w:p w:rsidR="006E237E" w:rsidRPr="00FB6F17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6E237E" w:rsidRDefault="006E237E" w:rsidP="006E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Техническа спецификация</w:t>
      </w:r>
    </w:p>
    <w:p w:rsidR="006E237E" w:rsidRPr="006E237E" w:rsidRDefault="006E237E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Обособена позиция № 1 - Доставка, монтаж, настройка и въвеждане в експлоатация на PCR Апарат за </w:t>
      </w:r>
      <w:proofErr w:type="spellStart"/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амплификация</w:t>
      </w:r>
      <w:proofErr w:type="spellEnd"/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 нуклеинови киселини;</w:t>
      </w:r>
    </w:p>
    <w:p w:rsidR="006E237E" w:rsidRPr="006E237E" w:rsidRDefault="006E237E" w:rsidP="006E23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237E" w:rsidRPr="006E237E" w:rsidRDefault="006E237E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Минимални технически изисквания</w:t>
      </w:r>
      <w:r w:rsidR="00EE67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предложение на участника за съответствие с минималните технически изисквания</w:t>
      </w:r>
    </w:p>
    <w:p w:rsidR="00EE67D3" w:rsidRPr="00FB6F17" w:rsidRDefault="00EE67D3" w:rsidP="00EE67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67"/>
        <w:gridCol w:w="3813"/>
        <w:gridCol w:w="2171"/>
      </w:tblGrid>
      <w:tr w:rsidR="00EE67D3" w:rsidRPr="000603D1" w:rsidTr="005E4AC9">
        <w:tc>
          <w:tcPr>
            <w:tcW w:w="8217" w:type="dxa"/>
            <w:gridSpan w:val="2"/>
          </w:tcPr>
          <w:p w:rsidR="00EE67D3" w:rsidRPr="00ED4AD2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МИНИМАЛНИ ТЕХНИЧЕСКИ ИЗИСКВАНИЯ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НА УЧАСТНИКА</w:t>
            </w: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на нагряване на блока  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Peltier</w:t>
            </w:r>
            <w:proofErr w:type="spellEnd"/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Съвместимост на апарата с китове и реактиви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съвместима с китове и реактиви от различни производители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Капацитет на блока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96 ямки х 0.2 ml или до 60 х 0.5 ml </w:t>
            </w:r>
          </w:p>
        </w:tc>
        <w:tc>
          <w:tcPr>
            <w:tcW w:w="1134" w:type="dxa"/>
          </w:tcPr>
          <w:p w:rsidR="00EE67D3" w:rsidRPr="00917EF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Максимална с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корост на нагряване на блока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по-малка от 7,0°С/сек.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Максимална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корост на охлаждане на блока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по-малка от 5,0°С/сек.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EE7E3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Стъпка н</w:t>
            </w:r>
            <w:r w:rsidRPr="00EE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задаване на скоростта за изменение на температурата</w:t>
            </w:r>
          </w:p>
        </w:tc>
        <w:tc>
          <w:tcPr>
            <w:tcW w:w="4394" w:type="dxa"/>
          </w:tcPr>
          <w:p w:rsidR="00EE67D3" w:rsidRPr="00EE7E3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 не </w:t>
            </w:r>
            <w:proofErr w:type="spellStart"/>
            <w:r w:rsidRPr="00EE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пoвече</w:t>
            </w:r>
            <w:proofErr w:type="spellEnd"/>
            <w:r w:rsidRPr="00EE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1°С/сек.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Температурен обхват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 бъде от 4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99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по-широк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Точност на поддържаната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зададена 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отклонението да е до ±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0.3°С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Поддържана температурна хомогенност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отделните ямки на блока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отклонението да е до ±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0.3°С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Загряване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капака  за предпазване от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конденз</w:t>
            </w:r>
            <w:proofErr w:type="spellEnd"/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 осигурява температури в диапазона от 70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по-широк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Температурен г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радиентен обхват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÷90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по-широк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Обхват на температурна разлика между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отделните ямки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градиента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разликата да бъде не по-малко от 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не повече от 30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°С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ензорен LCD дисплей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Софтуерна програма за обработка на данни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събиране, обработка, съхранение и архивиране на аналитичните данни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USB порт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Апаратът да е приложим за извършване на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амплификация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на: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копи ДНК получена от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РНК на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Hepatitis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Virus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проби от сборни човешки плазми </w:t>
            </w:r>
          </w:p>
          <w:p w:rsidR="00EE67D3" w:rsidRPr="000603D1" w:rsidRDefault="00EE67D3" w:rsidP="005E4AC9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Mycobacterium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 проби от BCG ваксини.   </w:t>
            </w:r>
          </w:p>
        </w:tc>
        <w:tc>
          <w:tcPr>
            <w:tcW w:w="1134" w:type="dxa"/>
          </w:tcPr>
          <w:p w:rsidR="00EE67D3" w:rsidRDefault="00EE67D3" w:rsidP="005E4AC9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Условия на заобикалящата среда: </w:t>
            </w:r>
          </w:p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температура</w:t>
            </w:r>
          </w:p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влажност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ind w:left="71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67D3" w:rsidRPr="000603D1" w:rsidRDefault="00EE67D3" w:rsidP="005E4AC9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– 30°С</w:t>
            </w:r>
          </w:p>
          <w:p w:rsidR="00EE67D3" w:rsidRPr="000603D1" w:rsidRDefault="00EE67D3" w:rsidP="005E4AC9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– 80 %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ind w:left="71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Входящо захранване</w:t>
            </w:r>
          </w:p>
        </w:tc>
        <w:tc>
          <w:tcPr>
            <w:tcW w:w="439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100–240 V, 50–60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C69B9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Срок на гаранционна поддръжка и обслужване</w:t>
            </w:r>
          </w:p>
        </w:tc>
        <w:tc>
          <w:tcPr>
            <w:tcW w:w="4394" w:type="dxa"/>
          </w:tcPr>
          <w:p w:rsidR="00EE67D3" w:rsidRPr="000C69B9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минимум 24 месеца, </w:t>
            </w: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не повече от 60 месеца</w:t>
            </w:r>
          </w:p>
        </w:tc>
        <w:tc>
          <w:tcPr>
            <w:tcW w:w="1134" w:type="dxa"/>
          </w:tcPr>
          <w:p w:rsidR="00EE67D3" w:rsidRPr="000C69B9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C69B9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за доставка, монтаж, настройка и въвеждане в експлоатация, обучение на персонала и извършване на тест със собствени консумативи в лабораторията на ИАЛ  </w:t>
            </w:r>
          </w:p>
        </w:tc>
        <w:tc>
          <w:tcPr>
            <w:tcW w:w="4394" w:type="dxa"/>
          </w:tcPr>
          <w:p w:rsidR="00EE67D3" w:rsidRPr="000C69B9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  <w:r w:rsidR="005E4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календарни дни</w:t>
            </w:r>
          </w:p>
        </w:tc>
        <w:tc>
          <w:tcPr>
            <w:tcW w:w="1134" w:type="dxa"/>
          </w:tcPr>
          <w:p w:rsidR="00EE67D3" w:rsidRPr="008354A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Валидационна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документация IQ/OQ/PQ:</w:t>
            </w:r>
          </w:p>
          <w:p w:rsidR="00EE67D3" w:rsidRPr="000603D1" w:rsidRDefault="00EE67D3" w:rsidP="005E4A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Проверка на операционната готовност на системата при инсталация (IQ).</w:t>
            </w:r>
          </w:p>
          <w:p w:rsidR="00EE67D3" w:rsidRPr="000603D1" w:rsidRDefault="00EE67D3" w:rsidP="005E4A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Проверка на операционната готовнос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на аналитичните системи (OQ/PV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Инсталиране, обучение, гаранционен сервиз:</w:t>
            </w:r>
          </w:p>
          <w:p w:rsidR="00EE67D3" w:rsidRPr="000603D1" w:rsidRDefault="00EE67D3" w:rsidP="005E4A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Инсталирането, пускането в действие и обучението на персонала, да се проведе с реална проба и с консумативи и реактиви на доставчика на PCR апарата. 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Осигурени ръководства и инструкции за експлоатация на апарата и програмните продукти;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 гаранционния срок доставчикът се задължава да отстранява за своя сметка скритите недостатъци и появилите се дефекти след пускане на апарата  в експлоатация, включително и да заменя износените следствие на обичайната експлоатация на апарата части.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 за реакция при възникване на сервизен проблем до 4 ч. и време на отстраняване на проблема до 3 работни дни. При необходимост от доставка на резервна част, срокът се удължава с периода на доставката. 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8217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Извършване на профилактика и контрол на качеството на апаратурата, съгласно инструкциите на производителя</w:t>
            </w:r>
          </w:p>
        </w:tc>
        <w:tc>
          <w:tcPr>
            <w:tcW w:w="1134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 10.2</w:t>
      </w: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237E" w:rsidRPr="006E237E" w:rsidRDefault="006E237E" w:rsidP="006E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Техническа спецификация</w:t>
      </w:r>
    </w:p>
    <w:p w:rsidR="006E237E" w:rsidRPr="006E237E" w:rsidRDefault="006E237E" w:rsidP="006E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Обособена позиция № 2 - Доставка, монтаж, настройка и въвеждане в експлоатация на Апарат за хоризонтална гел-електрофореза за разделяне и детекция на нуклеинови киселини;</w:t>
      </w:r>
    </w:p>
    <w:p w:rsidR="006E237E" w:rsidRPr="006E237E" w:rsidRDefault="006E237E" w:rsidP="006E23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237E" w:rsidRPr="006E237E" w:rsidRDefault="00EE67D3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67D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Минимални технически изисквания и предложение на участника за съответствие с минималните технически изисквания</w:t>
      </w:r>
    </w:p>
    <w:tbl>
      <w:tblPr>
        <w:tblW w:w="9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8"/>
        <w:gridCol w:w="2095"/>
      </w:tblGrid>
      <w:tr w:rsidR="00EE67D3" w:rsidRPr="00CA1346" w:rsidTr="005E4AC9">
        <w:trPr>
          <w:trHeight w:val="315"/>
        </w:trPr>
        <w:tc>
          <w:tcPr>
            <w:tcW w:w="7088" w:type="dxa"/>
            <w:gridSpan w:val="2"/>
            <w:shd w:val="clear" w:color="auto" w:fill="auto"/>
          </w:tcPr>
          <w:p w:rsidR="00EE67D3" w:rsidRPr="00ED4AD2" w:rsidRDefault="00EE67D3" w:rsidP="005E4A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МИНИМАЛНИ ТЕХНИЧЕСКИ ИЗИСКВАНИЯ</w:t>
            </w:r>
          </w:p>
        </w:tc>
        <w:tc>
          <w:tcPr>
            <w:tcW w:w="2095" w:type="dxa"/>
          </w:tcPr>
          <w:p w:rsidR="00EE67D3" w:rsidRPr="000603D1" w:rsidRDefault="00EE67D3" w:rsidP="005E4A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НА УЧАСТНИКА</w:t>
            </w: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EE67D3" w:rsidRPr="00CA1346" w:rsidRDefault="00EE67D3" w:rsidP="005E4AC9">
            <w:pPr>
              <w:spacing w:before="6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 има възможност за работа с различни размери на гела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малък</w:t>
            </w: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минимални размери 6</w:t>
            </w: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cm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ям с размери не повече от 15 х 15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Обем на буфера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 8</w:t>
            </w: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00 ml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Слотове за гребени 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 по-малко от 2</w:t>
            </w: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броя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Брой гребени 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 по-малко от 2</w:t>
            </w: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броя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Широчина на зъбците 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 1.5 mm широчина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90170" w:rsidTr="005E4AC9">
        <w:trPr>
          <w:trHeight w:val="420"/>
        </w:trPr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EE67D3" w:rsidRPr="00CA1346" w:rsidRDefault="00EE67D3" w:rsidP="005E4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Захранване за електрофореза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E67D3" w:rsidRPr="00C90170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избор между </w:t>
            </w: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постоянен волтаж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 </w:t>
            </w: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постоянен ток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98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входящо захранване: 100–240 V; 50/60 </w:t>
            </w:r>
            <w:proofErr w:type="spellStart"/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Hz</w:t>
            </w:r>
            <w:proofErr w:type="spellEnd"/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 4 броя изходни терминали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771"/>
        </w:trPr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EE67D3" w:rsidRPr="00CA1346" w:rsidRDefault="00EE67D3" w:rsidP="005E4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UV</w:t>
            </w:r>
            <w:r w:rsidRPr="00CA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трансилюминатор</w:t>
            </w:r>
            <w:proofErr w:type="spellEnd"/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флуоресцентна детекция с UV светлина, подходяща за работа с багрила, използвани за маркиране на ДНК и РНК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630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осветявана повърхност, съвместима с размерите на гела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190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големина на фил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търа: не по-малко от 15 х 15 см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630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 поддържа минимум две дължини на вълната: 365 </w:t>
            </w:r>
            <w:proofErr w:type="spellStart"/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 302/312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64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Възможност за избор на интензитет: поне две нива</w:t>
            </w:r>
          </w:p>
        </w:tc>
        <w:tc>
          <w:tcPr>
            <w:tcW w:w="2095" w:type="dxa"/>
          </w:tcPr>
          <w:p w:rsidR="00EE67D3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предпазен капак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  <w:vMerge/>
            <w:vAlign w:val="center"/>
            <w:hideMark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E67D3" w:rsidRPr="00E02C7B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Валидационна</w:t>
            </w:r>
            <w:proofErr w:type="spellEnd"/>
            <w:r w:rsidRPr="00E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документация IQ/OQ/PQ:</w:t>
            </w:r>
          </w:p>
          <w:p w:rsidR="00EE67D3" w:rsidRPr="00E02C7B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 Проверка на операционната готовност на системата при инсталация (IQ).</w:t>
            </w:r>
          </w:p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0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 Проверка на операционната готовност на аналитичните системи (OQ/PV).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</w:tcPr>
          <w:p w:rsidR="00EE67D3" w:rsidRPr="00CA1346" w:rsidRDefault="00EE67D3" w:rsidP="005E4A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на гаранционна поддръжка и обслужване</w:t>
            </w:r>
          </w:p>
        </w:tc>
        <w:tc>
          <w:tcPr>
            <w:tcW w:w="3828" w:type="dxa"/>
            <w:shd w:val="clear" w:color="auto" w:fill="auto"/>
            <w:noWrap/>
          </w:tcPr>
          <w:p w:rsidR="00EE67D3" w:rsidRPr="00CA1346" w:rsidRDefault="00EE67D3" w:rsidP="005E4A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минимум 24 месеца, </w:t>
            </w: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не повече от 60 месеца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3260" w:type="dxa"/>
          </w:tcPr>
          <w:p w:rsidR="00EE67D3" w:rsidRPr="00CA1346" w:rsidRDefault="00EE67D3" w:rsidP="005E4A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за доставка, монтаж, настройка и въвеждане в </w:t>
            </w:r>
            <w:r w:rsidRPr="00E02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експлоатация, обучение на персонала и извършване на тест със собствени консумативи в лабораторията на ИАЛ  </w:t>
            </w:r>
          </w:p>
        </w:tc>
        <w:tc>
          <w:tcPr>
            <w:tcW w:w="3828" w:type="dxa"/>
            <w:shd w:val="clear" w:color="auto" w:fill="auto"/>
            <w:noWrap/>
          </w:tcPr>
          <w:p w:rsidR="00EE67D3" w:rsidRPr="00400260" w:rsidRDefault="00EE67D3" w:rsidP="005E4A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до </w:t>
            </w:r>
            <w:r w:rsidR="005E4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календарни дни</w:t>
            </w:r>
          </w:p>
        </w:tc>
        <w:tc>
          <w:tcPr>
            <w:tcW w:w="2095" w:type="dxa"/>
          </w:tcPr>
          <w:p w:rsidR="00EE67D3" w:rsidRPr="000D3DB9" w:rsidRDefault="00EE67D3" w:rsidP="005E4AC9">
            <w:pPr>
              <w:spacing w:after="0"/>
              <w:ind w:left="-75"/>
              <w:jc w:val="both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7088" w:type="dxa"/>
            <w:gridSpan w:val="2"/>
            <w:vAlign w:val="center"/>
          </w:tcPr>
          <w:p w:rsidR="00EE67D3" w:rsidRPr="00CA134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Инсталиране, обучение, гаранционен сервиз:</w:t>
            </w:r>
          </w:p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Инсталирането, пускането в действие и обучението на персонала, да се проведе с реална проба и с консумативи и реактиви на доставчика.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ind w:left="-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7088" w:type="dxa"/>
            <w:gridSpan w:val="2"/>
            <w:vAlign w:val="center"/>
          </w:tcPr>
          <w:p w:rsidR="00EE67D3" w:rsidRPr="00CA1346" w:rsidRDefault="00EE67D3" w:rsidP="005E4A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Осигурени ръководства и инструкции за експлоатация на апарата и програмните продукти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spacing w:after="0"/>
              <w:ind w:left="-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7088" w:type="dxa"/>
            <w:gridSpan w:val="2"/>
            <w:vAlign w:val="center"/>
          </w:tcPr>
          <w:p w:rsidR="00EE67D3" w:rsidRPr="00CA134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 гаранционния срок доставчикът се задължава да отстранява за своя сметка скритите недостатъци и появилите се дефекти след пускане на апарата  в експлоатация, включително и да заменя износените следствие на обичайната експлоатация на апарата части.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ind w:left="-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7088" w:type="dxa"/>
            <w:gridSpan w:val="2"/>
            <w:vAlign w:val="center"/>
          </w:tcPr>
          <w:p w:rsidR="00EE67D3" w:rsidRPr="00CA134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 за реакция при възникване на сервизен проблем до 4 ч. и време на отстраняване на проблема до 3 /три/ работни дни. При необходимост от доставка на резервна част, срокът се удължава с периода на доставката.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ind w:left="-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CA1346" w:rsidTr="005E4AC9">
        <w:trPr>
          <w:trHeight w:val="315"/>
        </w:trPr>
        <w:tc>
          <w:tcPr>
            <w:tcW w:w="7088" w:type="dxa"/>
            <w:gridSpan w:val="2"/>
            <w:vAlign w:val="center"/>
          </w:tcPr>
          <w:p w:rsidR="00EE67D3" w:rsidRPr="00CA134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Извършване на профилактика и контрол на качеството на апаратурата, съгласно инструкциите на производителя</w:t>
            </w:r>
          </w:p>
        </w:tc>
        <w:tc>
          <w:tcPr>
            <w:tcW w:w="2095" w:type="dxa"/>
          </w:tcPr>
          <w:p w:rsidR="00EE67D3" w:rsidRPr="00CA1346" w:rsidRDefault="00EE67D3" w:rsidP="005E4AC9">
            <w:pPr>
              <w:ind w:left="-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E237E" w:rsidRPr="00FB6F17" w:rsidRDefault="006E237E" w:rsidP="006E237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Pr="00FB6F17" w:rsidRDefault="006E237E" w:rsidP="006E237E">
      <w:pPr>
        <w:jc w:val="center"/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 10.3</w:t>
      </w: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237E" w:rsidRPr="006E237E" w:rsidRDefault="006E237E" w:rsidP="006E2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Техническа спецификация</w:t>
      </w:r>
    </w:p>
    <w:p w:rsidR="006E237E" w:rsidRPr="006E237E" w:rsidRDefault="006E237E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Обособена позиция № 3 - Доставка, монтаж, настройка и въвеждане в експлоатация на  </w:t>
      </w:r>
      <w:r w:rsidRPr="006E237E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  <w:t xml:space="preserve">Автоматична миеща система за ELISA </w:t>
      </w:r>
      <w:proofErr w:type="spellStart"/>
      <w:r w:rsidRPr="006E237E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  <w:t>микротитърни</w:t>
      </w:r>
      <w:proofErr w:type="spellEnd"/>
      <w:r w:rsidRPr="006E237E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  <w:t xml:space="preserve"> плаки”</w:t>
      </w:r>
    </w:p>
    <w:p w:rsidR="006E237E" w:rsidRPr="006E237E" w:rsidRDefault="006E237E" w:rsidP="006E23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237E" w:rsidRPr="006E237E" w:rsidRDefault="00EE67D3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67D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Минимални технически изисквания и предложение на участника за съответствие с минималните технически изисквания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23"/>
        <w:gridCol w:w="2693"/>
        <w:gridCol w:w="2268"/>
      </w:tblGrid>
      <w:tr w:rsidR="00EE67D3" w:rsidRPr="000603D1" w:rsidTr="005E4AC9">
        <w:tc>
          <w:tcPr>
            <w:tcW w:w="6516" w:type="dxa"/>
            <w:gridSpan w:val="2"/>
            <w:shd w:val="clear" w:color="auto" w:fill="auto"/>
          </w:tcPr>
          <w:p w:rsidR="00EE67D3" w:rsidRPr="00ED4AD2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МИНИМАЛНИ ТЕХНИЧЕСКИ ИЗИСКВАНИЯ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НА УЧАСТНИКА</w:t>
            </w: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микроплака</w:t>
            </w:r>
            <w:proofErr w:type="spellEnd"/>
          </w:p>
        </w:tc>
        <w:tc>
          <w:tcPr>
            <w:tcW w:w="269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съвместим с 96-ямкова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микроплака</w:t>
            </w:r>
            <w:proofErr w:type="spellEnd"/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Брой глави</w:t>
            </w:r>
          </w:p>
        </w:tc>
        <w:tc>
          <w:tcPr>
            <w:tcW w:w="2693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по-малко от 8 глави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Остатъчен обем</w:t>
            </w:r>
          </w:p>
        </w:tc>
        <w:tc>
          <w:tcPr>
            <w:tcW w:w="2693" w:type="dxa"/>
          </w:tcPr>
          <w:p w:rsidR="00EE67D3" w:rsidRPr="004879B9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повече от 3 µl на ямка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Oбем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разпределяне на разтвора 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диспенсионен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обем /</w:t>
            </w:r>
          </w:p>
        </w:tc>
        <w:tc>
          <w:tcPr>
            <w:tcW w:w="2693" w:type="dxa"/>
          </w:tcPr>
          <w:p w:rsidR="00EE67D3" w:rsidRPr="009A6797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50 µl до 1500 µl или по-широки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Точност на разпределянето</w:t>
            </w:r>
          </w:p>
        </w:tc>
        <w:tc>
          <w:tcPr>
            <w:tcW w:w="2693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отклонението да е до 5%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Прецизност на разпределянето </w:t>
            </w:r>
          </w:p>
        </w:tc>
        <w:tc>
          <w:tcPr>
            <w:tcW w:w="269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отклонението да е до 3%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EE7E3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Капацитет на резервоарите</w:t>
            </w:r>
          </w:p>
        </w:tc>
        <w:tc>
          <w:tcPr>
            <w:tcW w:w="2693" w:type="dxa"/>
          </w:tcPr>
          <w:p w:rsidR="00EE67D3" w:rsidRPr="00EE7E36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по-малко от 2 литра всеки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Default="00EE67D3" w:rsidP="005E4AC9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Цикли на измиване</w:t>
            </w:r>
          </w:p>
        </w:tc>
        <w:tc>
          <w:tcPr>
            <w:tcW w:w="2693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повече от 1 цикъл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603D1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Входящо захранване</w:t>
            </w:r>
          </w:p>
        </w:tc>
        <w:tc>
          <w:tcPr>
            <w:tcW w:w="2693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100–240 V, 50–60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C69B9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на гаранционна поддръжка и обслужване</w:t>
            </w:r>
          </w:p>
        </w:tc>
        <w:tc>
          <w:tcPr>
            <w:tcW w:w="2693" w:type="dxa"/>
          </w:tcPr>
          <w:p w:rsidR="00EE67D3" w:rsidRPr="00400260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минимум 24 месеца, но не повече от 60 месеца</w:t>
            </w:r>
          </w:p>
        </w:tc>
        <w:tc>
          <w:tcPr>
            <w:tcW w:w="2268" w:type="dxa"/>
          </w:tcPr>
          <w:p w:rsidR="00EE67D3" w:rsidRPr="000C69B9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C69B9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за доставка, монтаж, настройка и въвеждане в експлоатация, обучение на персонала и извършване на тест със собствени консумативи в лабораторията на ИАЛ  </w:t>
            </w:r>
          </w:p>
        </w:tc>
        <w:tc>
          <w:tcPr>
            <w:tcW w:w="2693" w:type="dxa"/>
          </w:tcPr>
          <w:p w:rsidR="00EE67D3" w:rsidRPr="00400260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  <w:r w:rsidR="005E4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0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календарни дни</w:t>
            </w:r>
          </w:p>
        </w:tc>
        <w:tc>
          <w:tcPr>
            <w:tcW w:w="2268" w:type="dxa"/>
          </w:tcPr>
          <w:p w:rsidR="00EE67D3" w:rsidRPr="008354A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3823" w:type="dxa"/>
          </w:tcPr>
          <w:p w:rsidR="00EE67D3" w:rsidRPr="000C69B9" w:rsidRDefault="00EE67D3" w:rsidP="005E4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идационна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документация </w:t>
            </w:r>
          </w:p>
        </w:tc>
        <w:tc>
          <w:tcPr>
            <w:tcW w:w="2693" w:type="dxa"/>
          </w:tcPr>
          <w:p w:rsidR="00EE67D3" w:rsidRPr="00BD64EF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Да, ако е налична</w:t>
            </w:r>
          </w:p>
        </w:tc>
        <w:tc>
          <w:tcPr>
            <w:tcW w:w="2268" w:type="dxa"/>
          </w:tcPr>
          <w:p w:rsidR="00EE67D3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6516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Инсталиране, обучение, гаранционен сервиз:</w:t>
            </w:r>
          </w:p>
          <w:p w:rsidR="00EE67D3" w:rsidRPr="000603D1" w:rsidRDefault="00EE67D3" w:rsidP="005E4A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Инсталирането, пускането в действие и обучениет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на персонала, да се проведе 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консумативи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реактиви на доставчика на 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апарата. 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6516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Осигурени ръководства и инструкции за експлоатация на апарата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продукти.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6516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 гаранционния срок доставчикът се задължава да отстранява за своя сметка скритите недостатъци и появилите се дефекти след пускане на апарата  в експлоатация, включително и да заменя износените следствие на обичайната експлоатация на апарата части.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6516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 за реакция при възникване на сервизен проблем до 4 ч. и време на отстраняване на проблема до 3 работни дни. При необходимост от доставка на резервна част, срокът се удължава с периода на доставката. 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67D3" w:rsidRPr="000603D1" w:rsidTr="005E4AC9">
        <w:tc>
          <w:tcPr>
            <w:tcW w:w="6516" w:type="dxa"/>
            <w:gridSpan w:val="2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Извършване на профилактика и контрол на качеството на апаратурата, съгласно инструкциите на производителя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67D3" w:rsidRPr="000603D1" w:rsidRDefault="00EE67D3" w:rsidP="005E4A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8479A" w:rsidRPr="00A42ECA" w:rsidRDefault="0098479A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.1.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E237E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6E237E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амплификация</w:t>
      </w:r>
      <w:proofErr w:type="spellEnd"/>
      <w:r w:rsidR="006E237E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6E237E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микротитърни</w:t>
      </w:r>
      <w:proofErr w:type="spellEnd"/>
      <w:r w:rsidR="006E237E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плаки”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1 – </w:t>
      </w:r>
      <w:r w:rsidRPr="00EC223E">
        <w:rPr>
          <w:rFonts w:ascii="Times New Roman" w:eastAsia="Calibri" w:hAnsi="Times New Roman" w:cs="Times New Roman"/>
          <w:b/>
          <w:sz w:val="24"/>
          <w:szCs w:val="24"/>
        </w:rPr>
        <w:t xml:space="preserve">Доставка, монтаж, настройка и въвеждане в експлоатация на PCR апарат за </w:t>
      </w:r>
      <w:proofErr w:type="spellStart"/>
      <w:r w:rsidRPr="00EC223E">
        <w:rPr>
          <w:rFonts w:ascii="Times New Roman" w:eastAsia="Calibri" w:hAnsi="Times New Roman" w:cs="Times New Roman"/>
          <w:b/>
          <w:sz w:val="24"/>
          <w:szCs w:val="24"/>
        </w:rPr>
        <w:t>амплификация</w:t>
      </w:r>
      <w:proofErr w:type="spellEnd"/>
      <w:r w:rsidRPr="00EC223E">
        <w:rPr>
          <w:rFonts w:ascii="Times New Roman" w:eastAsia="Calibri" w:hAnsi="Times New Roman" w:cs="Times New Roman"/>
          <w:b/>
          <w:sz w:val="24"/>
          <w:szCs w:val="24"/>
        </w:rPr>
        <w:t xml:space="preserve"> на нуклеинови киселини</w:t>
      </w:r>
      <w:r w:rsidRPr="00FB6F17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УВАЖАЕМА  Г-ЖО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апаратура отговаря на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предлаганата от нас апаратура е </w:t>
      </w:r>
      <w:r w:rsidRPr="00C50111">
        <w:rPr>
          <w:rFonts w:ascii="Times New Roman" w:eastAsia="Times New Roman" w:hAnsi="Times New Roman" w:cs="Times New Roman"/>
          <w:sz w:val="24"/>
          <w:szCs w:val="24"/>
        </w:rPr>
        <w:t>оригинална, фабрично нова, неупотребявана и не е била демонстрационна.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 w:rsid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повече от </w:t>
      </w:r>
      <w:r w:rsidR="005E4AC9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="005E4AC9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двадесет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</w:rPr>
        <w:t>3. Производител/марка/модел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длаганата лабораторна апаратура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редлагаме срок на гаранционна поддръжка и обслужване...............................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...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 и не повече от 60 месеца/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документацията за участие в процедурата: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и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явяване при възникнала повреда на апаратурата в рамките на гаранционния срок -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максимално време на реакция до</w:t>
      </w:r>
      <w:r w:rsidRPr="00FB6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рок и условия за отстраняване на повреда в рамките на гаранционния срок – не повече от 3 (три) работни дни. При необходимост от доставка на резервна част, срокът се удължава с периода на доставката.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и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звършване на профилактика и контрол на качеството на апаратурата, съгласно инструкциите на производителя</w:t>
      </w:r>
    </w:p>
    <w:p w:rsidR="005E4AC9" w:rsidRPr="00FB6F17" w:rsidRDefault="005E4AC9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Съгласни сме валидността на нашето предложение да бъде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AF4387" w:rsidRDefault="006E237E" w:rsidP="006E23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 Попълнена „Таблица </w:t>
      </w:r>
      <w:r w:rsidR="00B15B7C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 на участника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за съответствие с минималните технически изисквания“ /Приложение № 1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6E237E" w:rsidRDefault="006E237E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6E237E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Pr="00A42ECA" w:rsidRDefault="006E237E" w:rsidP="006E237E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.2.</w:t>
      </w:r>
    </w:p>
    <w:p w:rsidR="006E237E" w:rsidRDefault="006E237E" w:rsidP="006E23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E237E" w:rsidRPr="005774CD" w:rsidRDefault="006E237E" w:rsidP="006E23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амплификация</w:t>
      </w:r>
      <w:proofErr w:type="spellEnd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микротитърни</w:t>
      </w:r>
      <w:proofErr w:type="spellEnd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плаки”</w:t>
      </w:r>
    </w:p>
    <w:p w:rsidR="006E237E" w:rsidRPr="008D78A8" w:rsidRDefault="006E237E" w:rsidP="006E237E">
      <w:pPr>
        <w:jc w:val="both"/>
        <w:rPr>
          <w:w w:val="101"/>
        </w:rPr>
      </w:pPr>
    </w:p>
    <w:p w:rsidR="006E237E" w:rsidRPr="00C715F9" w:rsidRDefault="006E237E" w:rsidP="006E2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6E237E" w:rsidRDefault="006E237E" w:rsidP="006E237E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37E"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</w:t>
      </w: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УВАЖАЕМА  Г-ЖО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апаратура отговаря на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предлаганата от нас апаратура е </w:t>
      </w:r>
      <w:r w:rsidRPr="00C50111">
        <w:rPr>
          <w:rFonts w:ascii="Times New Roman" w:eastAsia="Times New Roman" w:hAnsi="Times New Roman" w:cs="Times New Roman"/>
          <w:sz w:val="24"/>
          <w:szCs w:val="24"/>
        </w:rPr>
        <w:t>оригинална, фабрично нова, неупотребявана и не е била демонстрационна.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повече от 20 /двадесет/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</w:rPr>
        <w:t>3. Производител/марка/модел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длаганата лабораторна апаратура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редлагаме срок на гаранционна поддръжка и обслужване...............................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...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 и не повече от 60 месеца/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документацията за участие в процедурата: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и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явяване при възникнала повреда на апаратурата в рамките на гаранционния срок -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максимално време на реакция до</w:t>
      </w:r>
      <w:r w:rsidRPr="00FB6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рок и условия за отстраняване на повреда в рамките на гаранционния срок – не повече от 3 (три) работни дни. При необходимост от доставка на резервна част, срокът се удължава с периода на доставката.</w:t>
      </w: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и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звършване на профилактика и контрол на качеството на апаратурата, съгласно инструкциите на производителя</w:t>
      </w:r>
    </w:p>
    <w:p w:rsidR="006E237E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Съгласни сме валидността на нашето предложение да бъде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6E237E" w:rsidRDefault="006E237E" w:rsidP="006E23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 Попълнена „Таблица </w:t>
      </w:r>
      <w:r w:rsidR="00B15B7C" w:rsidRPr="00B15B7C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 на участника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за съответствие с минималните технически изисквания“ /Приложение № 1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6E237E" w:rsidRDefault="006E237E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6E237E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237E" w:rsidRPr="004279AA" w:rsidRDefault="006E237E" w:rsidP="006E237E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Pr="00A42ECA" w:rsidRDefault="006E237E" w:rsidP="006E237E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237E" w:rsidRDefault="006E237E" w:rsidP="006E23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E237E" w:rsidRPr="005774CD" w:rsidRDefault="006E237E" w:rsidP="006E23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амплификация</w:t>
      </w:r>
      <w:proofErr w:type="spellEnd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микротитърни</w:t>
      </w:r>
      <w:proofErr w:type="spellEnd"/>
      <w:r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плаки”</w:t>
      </w:r>
    </w:p>
    <w:p w:rsidR="006E237E" w:rsidRPr="008D78A8" w:rsidRDefault="006E237E" w:rsidP="006E237E">
      <w:pPr>
        <w:jc w:val="both"/>
        <w:rPr>
          <w:w w:val="101"/>
        </w:rPr>
      </w:pPr>
    </w:p>
    <w:p w:rsidR="006E237E" w:rsidRPr="00C715F9" w:rsidRDefault="006E237E" w:rsidP="006E2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6E237E" w:rsidRDefault="006E237E" w:rsidP="006E237E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37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Pr="006E237E">
        <w:rPr>
          <w:rFonts w:ascii="Times New Roman" w:eastAsia="Times New Roman" w:hAnsi="Times New Roman" w:cs="Times New Roman"/>
          <w:b/>
          <w:sz w:val="24"/>
          <w:szCs w:val="24"/>
        </w:rPr>
        <w:t>микротитърни</w:t>
      </w:r>
      <w:proofErr w:type="spellEnd"/>
      <w:r w:rsidRPr="006E237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плаки”</w:t>
      </w: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УВАЖАЕМА  Г-ЖО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апаратура отговаря на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предлаганата от нас апаратура е </w:t>
      </w:r>
      <w:r w:rsidRPr="00C50111">
        <w:rPr>
          <w:rFonts w:ascii="Times New Roman" w:eastAsia="Times New Roman" w:hAnsi="Times New Roman" w:cs="Times New Roman"/>
          <w:sz w:val="24"/>
          <w:szCs w:val="24"/>
        </w:rPr>
        <w:t>оригинална, фабрично нова, неупотребявана и не е била демонстрационна.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повече от 20 /двадесет/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</w:rPr>
        <w:t>3. Производител/марка/модел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длаганата лабораторна апаратура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редлагаме срок на гаранционна поддръжка и обслужване...............................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...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 и не повече от 60 месеца/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документацията за участие в процедурата: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и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явяване при възникнала повреда на апаратурата в рамките на гаранционния срок -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максимално време на реакция до</w:t>
      </w:r>
      <w:r w:rsidRPr="00FB6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5E4AC9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рок и условия за отстраняване на повреда в рамките на гаранционния срок – не повече от 3 (три) работни дни. При необходимост от доставка на резервна част, срокът се удължава с периода на доставката.</w:t>
      </w:r>
    </w:p>
    <w:p w:rsidR="005E4AC9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и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звършване на профилактика и контрол на качеството на апаратурата, съгласно инструкциите на производителя</w:t>
      </w:r>
    </w:p>
    <w:p w:rsidR="006E237E" w:rsidRPr="00FB6F17" w:rsidRDefault="005E4AC9" w:rsidP="005E4AC9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Съгласни сме валидността на нашето предложение да бъде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6E237E" w:rsidRDefault="006E237E" w:rsidP="006E23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 Попълнена „Таблица </w:t>
      </w:r>
      <w:r w:rsidR="00B15B7C" w:rsidRPr="00B15B7C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 на участника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за съответствие с минималните технически изисквания“ /Приложение № 1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6E237E" w:rsidRDefault="006E237E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6E237E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237E" w:rsidRPr="004279AA" w:rsidRDefault="006E237E" w:rsidP="006E237E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EE67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12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E67D3" w:rsidRPr="00EE67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EE67D3" w:rsidRPr="00EE67D3">
        <w:rPr>
          <w:rFonts w:ascii="Times New Roman" w:eastAsia="Times New Roman" w:hAnsi="Times New Roman" w:cs="Times New Roman"/>
          <w:b/>
          <w:i/>
          <w:sz w:val="24"/>
          <w:szCs w:val="24"/>
        </w:rPr>
        <w:t>амплификация</w:t>
      </w:r>
      <w:proofErr w:type="spellEnd"/>
      <w:r w:rsidR="00EE67D3" w:rsidRPr="00EE67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EE67D3" w:rsidRPr="00EE67D3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микротитърни</w:t>
      </w:r>
      <w:proofErr w:type="spellEnd"/>
      <w:r w:rsidR="00EE67D3" w:rsidRPr="00EE67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плаки”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1</w:t>
      </w:r>
      <w:r w:rsidR="00EE67D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EE67D3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 и въвеждане в експлоатация на лабораторна апаратура с три обособени позиции: Обособена позиция № 1 – Доставка, монтаж, настройка и въвеждане в експлоатация на PCR апарат за </w:t>
      </w:r>
      <w:proofErr w:type="spellStart"/>
      <w:r w:rsidR="00EE67D3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амплификация</w:t>
      </w:r>
      <w:proofErr w:type="spellEnd"/>
      <w:r w:rsidR="00EE67D3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нуклеинови киселини; Обособена позиция № 2 – Доставка, монтаж, настройка и въвеждане в експлоатация на апарат за хоризонтална гел-електрофореза за разделяне и детекция на нуклеинови киселини; Обособена позиция № 3 – Доставка, монтаж, настройка и въвеждане в експлоатация на Автоматична миеща система за ELISA </w:t>
      </w:r>
      <w:proofErr w:type="spellStart"/>
      <w:r w:rsidR="00EE67D3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микротитърни</w:t>
      </w:r>
      <w:proofErr w:type="spellEnd"/>
      <w:r w:rsidR="00EE67D3" w:rsidRPr="006E23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плаки”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>Образец № 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ЦЕНОВО ПРЕДЛОЖЕНИЕ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ПО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>ОБОСОБЕНА ПОЗИЦИЯ № ……………………………………………..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widowControl w:val="0"/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EE67D3" w:rsidRPr="00FB6F17" w:rsidRDefault="00EE67D3" w:rsidP="00EE67D3">
      <w:pPr>
        <w:widowControl w:val="0"/>
        <w:spacing w:after="0" w:line="20" w:lineRule="atLeast"/>
        <w:ind w:left="2160" w:right="141" w:firstLine="720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в качеството си на ............................... в/на .................................................., ЕИК (БУЛСТАТ) .............................., със седалище и адрес на управление ..........................................., участник в обществена поръчка с предмет:</w:t>
      </w:r>
      <w:r w:rsidRPr="00FB6F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„Доставка на лабораторна апаратура с три обособени позиции – Обособена позиция № 1 – Доставка на PCR Апарат за </w:t>
      </w:r>
      <w:proofErr w:type="spellStart"/>
      <w:r w:rsidRPr="00FB6F17">
        <w:rPr>
          <w:rFonts w:ascii="Times New Roman" w:eastAsia="Calibri" w:hAnsi="Times New Roman" w:cs="Times New Roman"/>
          <w:sz w:val="24"/>
          <w:szCs w:val="24"/>
        </w:rPr>
        <w:t>амплификация</w:t>
      </w:r>
      <w:proofErr w:type="spellEnd"/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 на нуклеинови киселини; Обособена позиция № 2 – Доставка на Апарат за хоризонтална гел-електрофореза за разделяне и детекция на нуклеинови киселини; Обособена позиция № 3 – </w:t>
      </w:r>
      <w:r w:rsidRPr="00D70D9A">
        <w:rPr>
          <w:rFonts w:ascii="Times New Roman" w:eastAsia="Calibri" w:hAnsi="Times New Roman" w:cs="Times New Roman"/>
          <w:sz w:val="24"/>
          <w:szCs w:val="24"/>
        </w:rPr>
        <w:t>Доставка, монтаж, настройка и въвежда</w:t>
      </w:r>
      <w:r>
        <w:rPr>
          <w:rFonts w:ascii="Times New Roman" w:eastAsia="Calibri" w:hAnsi="Times New Roman" w:cs="Times New Roman"/>
          <w:sz w:val="24"/>
          <w:szCs w:val="24"/>
        </w:rPr>
        <w:t>не в експлоатация на А</w:t>
      </w:r>
      <w:r w:rsidRPr="00D70D9A">
        <w:rPr>
          <w:rFonts w:ascii="Times New Roman" w:eastAsia="Calibri" w:hAnsi="Times New Roman" w:cs="Times New Roman"/>
          <w:sz w:val="24"/>
          <w:szCs w:val="24"/>
        </w:rPr>
        <w:t xml:space="preserve">втоматична миеща система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ELISA </w:t>
      </w:r>
      <w:proofErr w:type="spellStart"/>
      <w:r w:rsidRPr="00D70D9A">
        <w:rPr>
          <w:rFonts w:ascii="Times New Roman" w:eastAsia="Calibri" w:hAnsi="Times New Roman" w:cs="Times New Roman"/>
          <w:sz w:val="24"/>
          <w:szCs w:val="24"/>
        </w:rPr>
        <w:t>микротитърни</w:t>
      </w:r>
      <w:proofErr w:type="spellEnd"/>
      <w:r w:rsidRPr="00D70D9A">
        <w:rPr>
          <w:rFonts w:ascii="Times New Roman" w:eastAsia="Calibri" w:hAnsi="Times New Roman" w:cs="Times New Roman"/>
          <w:sz w:val="24"/>
          <w:szCs w:val="24"/>
        </w:rPr>
        <w:t xml:space="preserve"> плаки</w:t>
      </w: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“ 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pacing w:after="0" w:line="20" w:lineRule="atLeast"/>
        <w:ind w:right="141"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FB6F17">
        <w:rPr>
          <w:rFonts w:ascii="Times New Roman" w:eastAsia="Calibri" w:hAnsi="Times New Roman" w:cs="Times New Roman"/>
          <w:noProof/>
          <w:sz w:val="24"/>
          <w:szCs w:val="24"/>
        </w:rPr>
        <w:t>представяме нашето ценово предложение за участие в обявената от Вас процедура за възлагане на обществената поръчка както следва: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Общата цена за изпълнение на всички дейности от предмета на обособената позиция е: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……………………. Лв. (словом ………………………………………. Лв.) с ДДС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Така предложената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цена включва всички разходи, свързани с доставката до мястото на изпълнение: опаковка, транспорт, застраховки, митни сборове, такси. </w:t>
      </w:r>
    </w:p>
    <w:p w:rsidR="00EE67D3" w:rsidRPr="00FB6F17" w:rsidRDefault="00EE67D3" w:rsidP="00EE67D3">
      <w:pPr>
        <w:spacing w:after="0" w:line="240" w:lineRule="auto"/>
        <w:ind w:right="-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Посочената цена </w:t>
      </w:r>
      <w:r w:rsidRPr="00FB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подлежи на промяна</w:t>
      </w: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Предложената цена е определенена при пълно съответствие с условията от документацията по процедурата.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EE67D3" w:rsidRPr="00FB6F17" w:rsidRDefault="00EE67D3" w:rsidP="00EE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поръчката, съгласно сроковете и условията, предложени от нас, които са неразделна част от договора. </w:t>
      </w:r>
    </w:p>
    <w:p w:rsidR="00EE67D3" w:rsidRPr="00FB6F17" w:rsidRDefault="00EE67D3" w:rsidP="00EE67D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При условие, че бъдем избрани за изпълнител на обществената поръчка, ние сме съгласни да </w:t>
      </w:r>
      <w:proofErr w:type="spellStart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ставим</w:t>
      </w:r>
      <w:proofErr w:type="spellEnd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bookmarkStart w:id="0" w:name="_GoBack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гаранция</w:t>
      </w:r>
      <w:bookmarkEnd w:id="0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изпълнение на задълженията по договора в размер на 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% от стойността му, без ДДС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една от формите посочени в чл. 111, ал. 5 от ЗОП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6F17">
        <w:rPr>
          <w:rFonts w:ascii="Times New Roman" w:eastAsia="Calibri" w:hAnsi="Times New Roman" w:cs="Times New Roman"/>
          <w:sz w:val="24"/>
          <w:szCs w:val="24"/>
        </w:rPr>
        <w:t>гаранцията за изпълнение на договора да бъде оформена в два отделни документа като гаранция за срочно изпълнение и гаранция за качествено изпълнение. Сумата на гаранцията за срочно изпълнение на договора е в размер на 20% от гаранцията за изпълнение на договора, а гаранцията за качествено изпълнение е в размер на 80% от стойността на гаранцията за изпълнение.</w:t>
      </w:r>
    </w:p>
    <w:p w:rsidR="00EE67D3" w:rsidRPr="00FB6F17" w:rsidRDefault="00EE67D3" w:rsidP="00EE67D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бъдем определени за изпълнител на поръчката:</w:t>
      </w:r>
    </w:p>
    <w:p w:rsidR="00EE67D3" w:rsidRPr="00FB6F17" w:rsidRDefault="00EE67D3" w:rsidP="00EE67D3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……………………………IBAN…………………………………BIC…………………....…</w:t>
      </w:r>
    </w:p>
    <w:p w:rsidR="00EE67D3" w:rsidRPr="00FB6F17" w:rsidRDefault="00EE67D3" w:rsidP="00EE67D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6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5984"/>
      </w:tblGrid>
      <w:tr w:rsidR="00EE67D3" w:rsidRPr="00FB6F17" w:rsidTr="005E4AC9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n-BD"/>
              </w:rPr>
              <w:tab/>
            </w: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 xml:space="preserve">Дата </w:t>
            </w:r>
          </w:p>
        </w:tc>
        <w:tc>
          <w:tcPr>
            <w:tcW w:w="5984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............................/ ............................/ ............................</w:t>
            </w:r>
          </w:p>
        </w:tc>
      </w:tr>
      <w:tr w:rsidR="00EE67D3" w:rsidRPr="00FB6F17" w:rsidTr="005E4AC9">
        <w:tc>
          <w:tcPr>
            <w:tcW w:w="368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Име и фамилия</w:t>
            </w:r>
          </w:p>
        </w:tc>
        <w:tc>
          <w:tcPr>
            <w:tcW w:w="5984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..........................................................................................</w:t>
            </w:r>
          </w:p>
        </w:tc>
      </w:tr>
    </w:tbl>
    <w:p w:rsidR="00EE67D3" w:rsidRPr="00FB6F17" w:rsidRDefault="00EE67D3" w:rsidP="00EE67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Настоящият документ се поставя в плик с надпис „Предлагани ценови параметри по Обособена позиция № ………………………………….“.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Предложените от мен цени са обвързващи за целия срок на изпълнение на поръчката.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Ценовото предложение се попълва четливо и без зачерквания.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Предлаганите цени да се посочат в лева,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втория знак след десетичната запетая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E67D3" w:rsidRPr="00FB6F17" w:rsidRDefault="00EE67D3" w:rsidP="00EE67D3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>При разминаване на цена изписана с думи и цена с цифри се приема цена изписана с думи.</w:t>
      </w: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Съгласувал: Светлин Спиров, Главен секретар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Изготвили: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B15B7C">
        <w:rPr>
          <w:rFonts w:ascii="Times New Roman" w:hAnsi="Times New Roman" w:cs="Times New Roman"/>
          <w:sz w:val="24"/>
          <w:szCs w:val="24"/>
        </w:rPr>
        <w:t>Диамандиев</w:t>
      </w:r>
      <w:proofErr w:type="spellEnd"/>
      <w:r w:rsidRPr="00B15B7C">
        <w:rPr>
          <w:rFonts w:ascii="Times New Roman" w:hAnsi="Times New Roman" w:cs="Times New Roman"/>
          <w:sz w:val="24"/>
          <w:szCs w:val="24"/>
        </w:rPr>
        <w:t xml:space="preserve"> – главен юрисконсулт, отдел ПОЧРМС, дирекция ПАФДУК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 xml:space="preserve">Й. </w:t>
      </w:r>
      <w:proofErr w:type="spellStart"/>
      <w:r w:rsidRPr="00B15B7C">
        <w:rPr>
          <w:rFonts w:ascii="Times New Roman" w:hAnsi="Times New Roman" w:cs="Times New Roman"/>
          <w:sz w:val="24"/>
          <w:szCs w:val="24"/>
        </w:rPr>
        <w:t>Търновалийски</w:t>
      </w:r>
      <w:proofErr w:type="spellEnd"/>
      <w:r w:rsidRPr="00B15B7C">
        <w:rPr>
          <w:rFonts w:ascii="Times New Roman" w:hAnsi="Times New Roman" w:cs="Times New Roman"/>
          <w:sz w:val="24"/>
          <w:szCs w:val="24"/>
        </w:rPr>
        <w:t xml:space="preserve"> –юрисконсулт, отдел ПОЧРМС, дирекция ПАФДУК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П. Стоянова – началник отдел БАФД, дирекция ДАЛП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Р. Гогова – гл. експерт отдел БАФД, дирекция ДАЛП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М. Станимирова - гл. експерт отдел БАФД, дирекция ДАЛП</w:t>
      </w:r>
    </w:p>
    <w:sectPr w:rsidR="004474CE" w:rsidRPr="00A42ECA" w:rsidSect="00D70967">
      <w:pgSz w:w="11906" w:h="16838" w:code="9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C9" w:rsidRDefault="00482DC9" w:rsidP="00CC3EF1">
      <w:pPr>
        <w:spacing w:after="0" w:line="240" w:lineRule="auto"/>
      </w:pPr>
      <w:r>
        <w:separator/>
      </w:r>
    </w:p>
  </w:endnote>
  <w:endnote w:type="continuationSeparator" w:id="0">
    <w:p w:rsidR="00482DC9" w:rsidRDefault="00482DC9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C9" w:rsidRDefault="00482DC9" w:rsidP="00CC3EF1">
      <w:pPr>
        <w:spacing w:after="0" w:line="240" w:lineRule="auto"/>
      </w:pPr>
      <w:r>
        <w:separator/>
      </w:r>
    </w:p>
  </w:footnote>
  <w:footnote w:type="continuationSeparator" w:id="0">
    <w:p w:rsidR="00482DC9" w:rsidRDefault="00482DC9" w:rsidP="00CC3EF1">
      <w:pPr>
        <w:spacing w:after="0" w:line="240" w:lineRule="auto"/>
      </w:pPr>
      <w:r>
        <w:continuationSeparator/>
      </w:r>
    </w:p>
  </w:footnote>
  <w:footnote w:id="1">
    <w:p w:rsidR="005E4AC9" w:rsidRPr="00B12FE2" w:rsidRDefault="005E4AC9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3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22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25"/>
  </w:num>
  <w:num w:numId="22">
    <w:abstractNumId w:val="19"/>
  </w:num>
  <w:num w:numId="23">
    <w:abstractNumId w:val="21"/>
  </w:num>
  <w:num w:numId="24">
    <w:abstractNumId w:val="3"/>
  </w:num>
  <w:num w:numId="25">
    <w:abstractNumId w:val="10"/>
  </w:num>
  <w:num w:numId="26">
    <w:abstractNumId w:val="2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2DC9"/>
    <w:rsid w:val="004865ED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E4AC9"/>
    <w:rsid w:val="00610252"/>
    <w:rsid w:val="00661C0E"/>
    <w:rsid w:val="006802A9"/>
    <w:rsid w:val="00685013"/>
    <w:rsid w:val="00686F42"/>
    <w:rsid w:val="006912E6"/>
    <w:rsid w:val="006A1C92"/>
    <w:rsid w:val="006A27FF"/>
    <w:rsid w:val="006A2A5F"/>
    <w:rsid w:val="006C450B"/>
    <w:rsid w:val="006C65BB"/>
    <w:rsid w:val="006E237E"/>
    <w:rsid w:val="006F16B7"/>
    <w:rsid w:val="00704A13"/>
    <w:rsid w:val="007059A7"/>
    <w:rsid w:val="00724FE8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6BEC"/>
    <w:rsid w:val="0086244A"/>
    <w:rsid w:val="008637EE"/>
    <w:rsid w:val="00866F3E"/>
    <w:rsid w:val="00881651"/>
    <w:rsid w:val="008B6FED"/>
    <w:rsid w:val="008C6A43"/>
    <w:rsid w:val="008C718D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15B7C"/>
    <w:rsid w:val="00B3682D"/>
    <w:rsid w:val="00B55519"/>
    <w:rsid w:val="00B658F0"/>
    <w:rsid w:val="00B71A89"/>
    <w:rsid w:val="00B81223"/>
    <w:rsid w:val="00B86158"/>
    <w:rsid w:val="00BA6D77"/>
    <w:rsid w:val="00BB2E49"/>
    <w:rsid w:val="00BC524F"/>
    <w:rsid w:val="00BC67E7"/>
    <w:rsid w:val="00BE1A00"/>
    <w:rsid w:val="00BF583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0B1B"/>
    <w:rsid w:val="00CE22C3"/>
    <w:rsid w:val="00CE4D27"/>
    <w:rsid w:val="00D25382"/>
    <w:rsid w:val="00D36DED"/>
    <w:rsid w:val="00D37C39"/>
    <w:rsid w:val="00D44B47"/>
    <w:rsid w:val="00D4528B"/>
    <w:rsid w:val="00D50968"/>
    <w:rsid w:val="00D554DD"/>
    <w:rsid w:val="00D56CDD"/>
    <w:rsid w:val="00D70967"/>
    <w:rsid w:val="00D81B08"/>
    <w:rsid w:val="00D8351E"/>
    <w:rsid w:val="00D84590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8113A"/>
    <w:rsid w:val="00E950B4"/>
    <w:rsid w:val="00E97F1E"/>
    <w:rsid w:val="00EA58BC"/>
    <w:rsid w:val="00EB2BA9"/>
    <w:rsid w:val="00ED623D"/>
    <w:rsid w:val="00EE4BC2"/>
    <w:rsid w:val="00EE67D3"/>
    <w:rsid w:val="00EF0DCA"/>
    <w:rsid w:val="00F03E1D"/>
    <w:rsid w:val="00F22415"/>
    <w:rsid w:val="00F263A4"/>
    <w:rsid w:val="00F35207"/>
    <w:rsid w:val="00F43D83"/>
    <w:rsid w:val="00F5642A"/>
    <w:rsid w:val="00F71824"/>
    <w:rsid w:val="00F7441C"/>
    <w:rsid w:val="00FC183F"/>
    <w:rsid w:val="00FC275E"/>
    <w:rsid w:val="00FE1CF8"/>
    <w:rsid w:val="00FE2331"/>
    <w:rsid w:val="00FE2712"/>
    <w:rsid w:val="00FE4E51"/>
    <w:rsid w:val="00FE5330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  <w:style w:type="table" w:styleId="TableGrid">
    <w:name w:val="Table Grid"/>
    <w:basedOn w:val="TableNormal"/>
    <w:uiPriority w:val="39"/>
    <w:rsid w:val="006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7814</Words>
  <Characters>44545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4</cp:revision>
  <cp:lastPrinted>2017-07-24T11:45:00Z</cp:lastPrinted>
  <dcterms:created xsi:type="dcterms:W3CDTF">2017-10-11T08:05:00Z</dcterms:created>
  <dcterms:modified xsi:type="dcterms:W3CDTF">2017-10-11T11:40:00Z</dcterms:modified>
</cp:coreProperties>
</file>